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85" w:rsidRPr="000656F0" w:rsidRDefault="00DB21AD" w:rsidP="00926085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TRACCIA</w:t>
      </w:r>
      <w:bookmarkStart w:id="0" w:name="_GoBack"/>
      <w:bookmarkEnd w:id="0"/>
      <w:r w:rsidR="00926085" w:rsidRPr="000656F0">
        <w:rPr>
          <w:b/>
          <w:sz w:val="28"/>
          <w:szCs w:val="28"/>
        </w:rPr>
        <w:t xml:space="preserve"> 1</w:t>
      </w:r>
    </w:p>
    <w:p w:rsidR="00926085" w:rsidRPr="000656F0" w:rsidRDefault="00926085" w:rsidP="00926085">
      <w:pPr>
        <w:rPr>
          <w:b/>
          <w:sz w:val="28"/>
          <w:szCs w:val="28"/>
        </w:rPr>
      </w:pPr>
      <w:r w:rsidRPr="000656F0">
        <w:rPr>
          <w:b/>
          <w:sz w:val="28"/>
          <w:szCs w:val="28"/>
        </w:rPr>
        <w:t>Il candidato/la candidata sviluppi organicamente e sinteticamente gli argomenti di seguito elencati:</w:t>
      </w:r>
    </w:p>
    <w:p w:rsidR="00926085" w:rsidRPr="000656F0" w:rsidRDefault="00926085" w:rsidP="0092608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0656F0">
        <w:rPr>
          <w:b/>
          <w:sz w:val="28"/>
          <w:szCs w:val="28"/>
        </w:rPr>
        <w:t>Le fonti del libro per la catalogazione delle pubblicazioni monografiche.</w:t>
      </w:r>
    </w:p>
    <w:p w:rsidR="00926085" w:rsidRPr="000656F0" w:rsidRDefault="00926085" w:rsidP="0092608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0656F0">
        <w:rPr>
          <w:b/>
          <w:sz w:val="28"/>
          <w:szCs w:val="28"/>
        </w:rPr>
        <w:t>Periodici elettronici: caratteristiche, vantaggi e svantaggi.</w:t>
      </w:r>
    </w:p>
    <w:p w:rsidR="00926085" w:rsidRPr="000656F0" w:rsidRDefault="00926085" w:rsidP="0092608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0656F0">
        <w:rPr>
          <w:b/>
          <w:sz w:val="28"/>
          <w:szCs w:val="28"/>
        </w:rPr>
        <w:t xml:space="preserve">Prestito </w:t>
      </w:r>
      <w:proofErr w:type="spellStart"/>
      <w:r w:rsidRPr="000656F0">
        <w:rPr>
          <w:b/>
          <w:sz w:val="28"/>
          <w:szCs w:val="28"/>
        </w:rPr>
        <w:t>interbibliotecario</w:t>
      </w:r>
      <w:proofErr w:type="spellEnd"/>
      <w:r w:rsidRPr="000656F0">
        <w:rPr>
          <w:b/>
          <w:sz w:val="28"/>
          <w:szCs w:val="28"/>
        </w:rPr>
        <w:t xml:space="preserve">, </w:t>
      </w:r>
      <w:proofErr w:type="spellStart"/>
      <w:r w:rsidRPr="000656F0">
        <w:rPr>
          <w:b/>
          <w:sz w:val="28"/>
          <w:szCs w:val="28"/>
        </w:rPr>
        <w:t>Document</w:t>
      </w:r>
      <w:proofErr w:type="spellEnd"/>
      <w:r w:rsidRPr="000656F0">
        <w:rPr>
          <w:b/>
          <w:sz w:val="28"/>
          <w:szCs w:val="28"/>
        </w:rPr>
        <w:t xml:space="preserve"> Delivery, Digital </w:t>
      </w:r>
      <w:proofErr w:type="spellStart"/>
      <w:r w:rsidRPr="000656F0">
        <w:rPr>
          <w:b/>
          <w:sz w:val="28"/>
          <w:szCs w:val="28"/>
        </w:rPr>
        <w:t>Lending</w:t>
      </w:r>
      <w:proofErr w:type="spellEnd"/>
      <w:r w:rsidRPr="000656F0">
        <w:rPr>
          <w:b/>
          <w:sz w:val="28"/>
          <w:szCs w:val="28"/>
        </w:rPr>
        <w:t>.</w:t>
      </w:r>
    </w:p>
    <w:p w:rsidR="00926085" w:rsidRPr="000656F0" w:rsidRDefault="00926085" w:rsidP="0092608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0656F0">
        <w:rPr>
          <w:b/>
          <w:sz w:val="28"/>
          <w:szCs w:val="28"/>
        </w:rPr>
        <w:t>Sistema Bibliotecario di Ateneo: caratteristiche e funzioni.</w:t>
      </w:r>
    </w:p>
    <w:p w:rsidR="00926085" w:rsidRPr="000656F0" w:rsidRDefault="00926085" w:rsidP="0092608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0656F0">
        <w:rPr>
          <w:b/>
          <w:sz w:val="28"/>
          <w:szCs w:val="28"/>
        </w:rPr>
        <w:t>Le finalità alla base del principio di trasparenza nella Pubblica Amministrazione.</w:t>
      </w:r>
    </w:p>
    <w:p w:rsidR="00926085" w:rsidRPr="000656F0" w:rsidRDefault="00926085" w:rsidP="0092608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0656F0">
        <w:rPr>
          <w:b/>
          <w:sz w:val="28"/>
          <w:szCs w:val="28"/>
        </w:rPr>
        <w:t>La tutela delle opere dell’intelletto nella disciplina del diritto d’autore.</w:t>
      </w:r>
    </w:p>
    <w:p w:rsidR="00926085" w:rsidRPr="000656F0" w:rsidRDefault="00926085" w:rsidP="00926085">
      <w:pPr>
        <w:pStyle w:val="Paragrafoelenco"/>
        <w:rPr>
          <w:b/>
          <w:sz w:val="28"/>
          <w:szCs w:val="28"/>
        </w:rPr>
      </w:pPr>
    </w:p>
    <w:p w:rsidR="000444FC" w:rsidRDefault="000444FC"/>
    <w:sectPr w:rsidR="000444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61D8"/>
    <w:multiLevelType w:val="hybridMultilevel"/>
    <w:tmpl w:val="E3A23B42"/>
    <w:lvl w:ilvl="0" w:tplc="9C5869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5"/>
    <w:rsid w:val="000444FC"/>
    <w:rsid w:val="00926085"/>
    <w:rsid w:val="00D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08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6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08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MSaccone</dc:creator>
  <cp:lastModifiedBy>MSaccone</cp:lastModifiedBy>
  <cp:revision>2</cp:revision>
  <dcterms:created xsi:type="dcterms:W3CDTF">2021-12-07T11:55:00Z</dcterms:created>
  <dcterms:modified xsi:type="dcterms:W3CDTF">2021-12-07T12:21:00Z</dcterms:modified>
</cp:coreProperties>
</file>