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A" w:rsidRDefault="00E63A1A">
      <w:r>
        <w:rPr>
          <w:noProof/>
        </w:rPr>
        <w:drawing>
          <wp:inline distT="0" distB="0" distL="0" distR="0">
            <wp:extent cx="9385443" cy="5743575"/>
            <wp:effectExtent l="19050" t="0" r="620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313" t="20336" r="16987" b="8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671" cy="574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55A" w:rsidRDefault="0068055A"/>
    <w:p w:rsidR="00E63A1A" w:rsidRDefault="00E63A1A">
      <w:pPr>
        <w:spacing w:after="200" w:line="276" w:lineRule="auto"/>
        <w:jc w:val="left"/>
      </w:pPr>
      <w:r>
        <w:br w:type="page"/>
      </w:r>
    </w:p>
    <w:tbl>
      <w:tblPr>
        <w:tblpPr w:leftFromText="141" w:rightFromText="141" w:vertAnchor="page" w:horzAnchor="margin" w:tblpXSpec="center" w:tblpY="9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0"/>
        <w:gridCol w:w="1203"/>
        <w:gridCol w:w="632"/>
        <w:gridCol w:w="2591"/>
        <w:gridCol w:w="805"/>
        <w:gridCol w:w="1109"/>
        <w:gridCol w:w="1313"/>
        <w:gridCol w:w="3740"/>
        <w:gridCol w:w="2026"/>
      </w:tblGrid>
      <w:tr w:rsidR="00E63A1A" w:rsidRPr="00E74A5F" w:rsidTr="00E74A5F">
        <w:trPr>
          <w:trHeight w:val="454"/>
        </w:trPr>
        <w:tc>
          <w:tcPr>
            <w:tcW w:w="3002" w:type="pct"/>
            <w:gridSpan w:val="7"/>
            <w:shd w:val="clear" w:color="auto" w:fill="C0504D" w:themeFill="accent2"/>
            <w:vAlign w:val="center"/>
            <w:hideMark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lastRenderedPageBreak/>
              <w:t xml:space="preserve">SCHEDA UNICA ANNUALE DEI CORSI </w:t>
            </w:r>
            <w:proofErr w:type="spellStart"/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 xml:space="preserve"> STUDIO (</w:t>
            </w:r>
            <w:proofErr w:type="spellStart"/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SUA-CdS</w:t>
            </w:r>
            <w:proofErr w:type="spellEnd"/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96" w:type="pct"/>
            <w:shd w:val="clear" w:color="auto" w:fill="B8CCE4" w:themeFill="accent1" w:themeFillTint="66"/>
            <w:vAlign w:val="center"/>
            <w:hideMark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 xml:space="preserve">Guida </w:t>
            </w:r>
            <w:proofErr w:type="spellStart"/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CUN</w:t>
            </w:r>
            <w:proofErr w:type="spellEnd"/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 xml:space="preserve"> 9/11/2017 (aggiornata al 15/12/2017)</w:t>
            </w:r>
          </w:p>
        </w:tc>
        <w:tc>
          <w:tcPr>
            <w:tcW w:w="702" w:type="pct"/>
            <w:shd w:val="clear" w:color="auto" w:fill="B8CCE4" w:themeFill="accent1" w:themeFillTint="66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SCADENZA INTERNA</w:t>
            </w:r>
          </w:p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DEFINITIVA</w:t>
            </w:r>
          </w:p>
        </w:tc>
      </w:tr>
      <w:tr w:rsidR="00E63A1A" w:rsidRPr="00E74A5F" w:rsidTr="00E74A5F">
        <w:trPr>
          <w:trHeight w:val="995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SEZIONE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ind w:left="-71" w:right="-70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SUB-SEZIONE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ind w:left="-70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DESCRIZIONE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ind w:left="-71" w:right="-71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QUADRO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ind w:left="-70" w:right="-75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NOTE SPECIFICHE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ind w:left="-65" w:right="-70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SCADENZE</w:t>
            </w:r>
          </w:p>
          <w:p w:rsidR="00E63A1A" w:rsidRPr="00E74A5F" w:rsidRDefault="00E63A1A" w:rsidP="00C45C40">
            <w:pPr>
              <w:ind w:left="-65" w:right="-70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MIUR</w:t>
            </w:r>
            <w:proofErr w:type="spellEnd"/>
          </w:p>
          <w:p w:rsidR="00E63A1A" w:rsidRPr="00E74A5F" w:rsidRDefault="00E63A1A" w:rsidP="00C45C40">
            <w:pPr>
              <w:ind w:left="-65" w:right="-70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E63A1A" w:rsidRPr="00E74A5F" w:rsidRDefault="00E63A1A" w:rsidP="00E63A1A">
            <w:pPr>
              <w:pStyle w:val="Paragrafoelenco"/>
              <w:numPr>
                <w:ilvl w:val="0"/>
                <w:numId w:val="1"/>
              </w:numPr>
              <w:ind w:left="214" w:hanging="214"/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Informazioni generali del corso;</w:t>
            </w:r>
          </w:p>
          <w:p w:rsidR="00E63A1A" w:rsidRPr="00E74A5F" w:rsidRDefault="00E63A1A" w:rsidP="00E63A1A">
            <w:pPr>
              <w:pStyle w:val="Paragrafoelenco"/>
              <w:numPr>
                <w:ilvl w:val="0"/>
                <w:numId w:val="1"/>
              </w:numPr>
              <w:ind w:left="214" w:hanging="214"/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Relazioni;</w:t>
            </w:r>
          </w:p>
          <w:p w:rsidR="00E63A1A" w:rsidRPr="00E74A5F" w:rsidRDefault="00E63A1A" w:rsidP="00E63A1A">
            <w:pPr>
              <w:pStyle w:val="Paragrafoelenco"/>
              <w:numPr>
                <w:ilvl w:val="0"/>
                <w:numId w:val="1"/>
              </w:numPr>
              <w:ind w:left="214" w:hanging="214"/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Obiettivi formativi specifici e descrittori di Dublino;</w:t>
            </w:r>
          </w:p>
          <w:p w:rsidR="00E63A1A" w:rsidRPr="00E74A5F" w:rsidRDefault="00E63A1A" w:rsidP="00E63A1A">
            <w:pPr>
              <w:pStyle w:val="Paragrafoelenco"/>
              <w:numPr>
                <w:ilvl w:val="0"/>
                <w:numId w:val="1"/>
              </w:numPr>
              <w:ind w:left="214" w:hanging="214"/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Ingresso e uscita;</w:t>
            </w:r>
          </w:p>
          <w:p w:rsidR="00E63A1A" w:rsidRPr="00E74A5F" w:rsidRDefault="00E63A1A" w:rsidP="00E63A1A">
            <w:pPr>
              <w:pStyle w:val="Paragrafoelenco"/>
              <w:numPr>
                <w:ilvl w:val="0"/>
                <w:numId w:val="1"/>
              </w:numPr>
              <w:ind w:left="214" w:hanging="214"/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Tabella delle attività formative;</w:t>
            </w:r>
          </w:p>
          <w:p w:rsidR="00E63A1A" w:rsidRPr="00E74A5F" w:rsidRDefault="00E63A1A" w:rsidP="00E63A1A">
            <w:pPr>
              <w:pStyle w:val="Paragrafoelenco"/>
              <w:numPr>
                <w:ilvl w:val="0"/>
                <w:numId w:val="1"/>
              </w:numPr>
              <w:ind w:left="214" w:hanging="214"/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Corsi interclasse.</w:t>
            </w:r>
          </w:p>
        </w:tc>
        <w:tc>
          <w:tcPr>
            <w:tcW w:w="702" w:type="pct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 xml:space="preserve">La scadenza è intesa come termine ultimo per il completamento di tutti i processi </w:t>
            </w:r>
            <w:proofErr w:type="spellStart"/>
            <w:r w:rsidRPr="00E74A5F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processi</w:t>
            </w:r>
            <w:proofErr w:type="spellEnd"/>
            <w:r w:rsidRPr="00E74A5F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 xml:space="preserve">  legati alle modifiche di Ordinamento per l’AA 2019/2020 (</w:t>
            </w:r>
            <w:proofErr w:type="spellStart"/>
            <w:r w:rsidRPr="00E74A5F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SUA-CDS</w:t>
            </w:r>
            <w:proofErr w:type="spellEnd"/>
            <w:r w:rsidRPr="00E74A5F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 xml:space="preserve">)  </w:t>
            </w:r>
          </w:p>
        </w:tc>
      </w:tr>
      <w:tr w:rsidR="00E63A1A" w:rsidRPr="00E74A5F" w:rsidTr="00E74A5F">
        <w:trPr>
          <w:trHeight w:val="2249"/>
        </w:trPr>
        <w:tc>
          <w:tcPr>
            <w:tcW w:w="350" w:type="pct"/>
            <w:vMerge w:val="restart"/>
            <w:tcBorders>
              <w:bottom w:val="single" w:sz="4" w:space="0" w:color="auto"/>
            </w:tcBorders>
            <w:shd w:val="clear" w:color="auto" w:fill="76923C" w:themeFill="accent3" w:themeFillShade="BF"/>
            <w:textDirection w:val="btLr"/>
            <w:vAlign w:val="center"/>
            <w:hideMark/>
          </w:tcPr>
          <w:p w:rsidR="00E63A1A" w:rsidRPr="00E74A5F" w:rsidRDefault="00E63A1A" w:rsidP="00C45C40">
            <w:pPr>
              <w:ind w:right="-74"/>
              <w:jc w:val="center"/>
              <w:rPr>
                <w:rFonts w:ascii="Open Sans Light" w:hAnsi="Open Sans Light" w:cs="Open Sans Light"/>
                <w:b/>
                <w:bCs/>
                <w:color w:val="000000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22"/>
                <w:szCs w:val="22"/>
              </w:rPr>
              <w:t>AMMINISTRAZIONE</w:t>
            </w:r>
          </w:p>
        </w:tc>
        <w:tc>
          <w:tcPr>
            <w:tcW w:w="417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A1A" w:rsidRPr="00E74A5F" w:rsidRDefault="00E63A1A" w:rsidP="00C45C40">
            <w:pPr>
              <w:ind w:right="-70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Informazioni</w:t>
            </w:r>
          </w:p>
        </w:tc>
        <w:tc>
          <w:tcPr>
            <w:tcW w:w="219" w:type="pct"/>
            <w:vMerge w:val="restart"/>
            <w:shd w:val="clear" w:color="000000" w:fill="BFBFBF"/>
            <w:textDirection w:val="btLr"/>
            <w:vAlign w:val="center"/>
            <w:hideMark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Informazioni generali sul corso di studi</w:t>
            </w:r>
          </w:p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shd w:val="clear" w:color="000000" w:fill="BFBFBF"/>
            <w:vAlign w:val="center"/>
            <w:hideMark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ind w:left="-69" w:right="-77"/>
              <w:jc w:val="center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</w:p>
          <w:p w:rsidR="00E63A1A" w:rsidRPr="00E74A5F" w:rsidRDefault="00E63A1A" w:rsidP="00C45C40">
            <w:pPr>
              <w:ind w:left="-69" w:right="-77"/>
              <w:jc w:val="center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2"/>
                <w:szCs w:val="12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t>ad eccezione della denominazione del Corso e degli indirizzi internet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E63A1A" w:rsidRPr="00E74A5F" w:rsidRDefault="00E74A5F" w:rsidP="00E74A5F">
            <w:pPr>
              <w:jc w:val="center"/>
              <w:rPr>
                <w:rFonts w:ascii="Open Sans Light" w:hAnsi="Open Sans Light" w:cs="Open Sans Light"/>
                <w:b/>
                <w:i/>
                <w:color w:val="000000"/>
                <w:sz w:val="14"/>
                <w:szCs w:val="14"/>
                <w:u w:val="single"/>
              </w:rPr>
            </w:pPr>
            <w:r w:rsidRPr="00E74A5F">
              <w:rPr>
                <w:rFonts w:ascii="Open Sans Light" w:hAnsi="Open Sans Light" w:cs="Open Sans Light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96" w:type="pct"/>
            <w:vMerge w:val="restar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A.2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Lingua in cui si tiene il corso;</w:t>
            </w:r>
          </w:p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A.3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 xml:space="preserve"> 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Modalità di svolgimento;</w:t>
            </w:r>
          </w:p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A.4)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Corsi interateneo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E63A1A" w:rsidRPr="00E74A5F" w:rsidRDefault="00E74A5F" w:rsidP="00E74A5F">
            <w:pPr>
              <w:jc w:val="center"/>
              <w:rPr>
                <w:rFonts w:ascii="Open Sans Light" w:hAnsi="Open Sans Light" w:cs="Open Sans Light"/>
                <w:b/>
                <w:color w:val="000000"/>
                <w:sz w:val="18"/>
                <w:szCs w:val="18"/>
                <w:u w:val="single"/>
              </w:rPr>
            </w:pPr>
            <w:r w:rsidRPr="00E74A5F">
              <w:rPr>
                <w:rFonts w:ascii="Open Sans Light" w:hAnsi="Open Sans Light" w:cs="Open Sans Light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63A1A" w:rsidRPr="00E74A5F" w:rsidTr="00E74A5F">
        <w:trPr>
          <w:trHeight w:val="70"/>
        </w:trPr>
        <w:tc>
          <w:tcPr>
            <w:tcW w:w="350" w:type="pct"/>
            <w:vMerge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</w:tcBorders>
            <w:vAlign w:val="center"/>
            <w:hideMark/>
          </w:tcPr>
          <w:p w:rsidR="00E63A1A" w:rsidRPr="00E74A5F" w:rsidRDefault="00E63A1A" w:rsidP="00C45C40">
            <w:pPr>
              <w:ind w:right="-70"/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Corsi interateneo</w:t>
            </w:r>
          </w:p>
        </w:tc>
        <w:tc>
          <w:tcPr>
            <w:tcW w:w="279" w:type="pct"/>
            <w:vMerge/>
            <w:shd w:val="clear" w:color="000000" w:fill="BFBF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ind w:left="-69" w:right="-77"/>
              <w:jc w:val="left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E74A5F">
            <w:pPr>
              <w:jc w:val="center"/>
              <w:rPr>
                <w:rFonts w:ascii="Open Sans Light" w:hAnsi="Open Sans Light" w:cs="Open Sans Light"/>
                <w:b/>
                <w:i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E74A5F">
            <w:pPr>
              <w:jc w:val="center"/>
              <w:rPr>
                <w:rFonts w:ascii="Open Sans Light" w:hAnsi="Open Sans Light" w:cs="Open Sans Light"/>
                <w:i/>
                <w:sz w:val="18"/>
                <w:szCs w:val="18"/>
              </w:rPr>
            </w:pPr>
          </w:p>
        </w:tc>
      </w:tr>
      <w:tr w:rsidR="00E74A5F" w:rsidRPr="00E74A5F" w:rsidTr="00E74A5F">
        <w:trPr>
          <w:trHeight w:val="227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shd w:val="clear" w:color="auto" w:fill="auto"/>
            <w:textDirection w:val="btLr"/>
            <w:vAlign w:val="center"/>
            <w:hideMark/>
          </w:tcPr>
          <w:p w:rsidR="00E74A5F" w:rsidRPr="00E74A5F" w:rsidRDefault="00E74A5F" w:rsidP="00C45C40">
            <w:pPr>
              <w:ind w:right="-70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>Altre Informazioni</w:t>
            </w:r>
          </w:p>
        </w:tc>
        <w:tc>
          <w:tcPr>
            <w:tcW w:w="219" w:type="pct"/>
            <w:vMerge w:val="restart"/>
            <w:shd w:val="clear" w:color="000000" w:fill="BFBFBF"/>
            <w:textDirection w:val="btLr"/>
            <w:vAlign w:val="center"/>
            <w:hideMark/>
          </w:tcPr>
          <w:p w:rsidR="00E74A5F" w:rsidRPr="00E74A5F" w:rsidRDefault="00E74A5F" w:rsidP="00C45C40">
            <w:pPr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Altre informazioni</w:t>
            </w:r>
          </w:p>
        </w:tc>
        <w:tc>
          <w:tcPr>
            <w:tcW w:w="279" w:type="pct"/>
            <w:vMerge w:val="restart"/>
            <w:shd w:val="clear" w:color="000000" w:fill="BFBFBF"/>
            <w:vAlign w:val="center"/>
            <w:hideMark/>
          </w:tcPr>
          <w:p w:rsidR="00E74A5F" w:rsidRPr="00E74A5F" w:rsidRDefault="00E74A5F" w:rsidP="00C45C40">
            <w:pPr>
              <w:jc w:val="center"/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ind w:left="-69" w:right="-77"/>
              <w:jc w:val="center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  <w:i/>
                <w:u w:val="single"/>
              </w:rPr>
            </w:pPr>
            <w:r w:rsidRPr="00E74A5F">
              <w:rPr>
                <w:rFonts w:ascii="Open Sans Light" w:hAnsi="Open Sans Light" w:cs="Open Sans Light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A.5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Massimo numero di crediti riconoscibili.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</w:rPr>
            </w:pPr>
            <w:r w:rsidRPr="00E74A5F">
              <w:rPr>
                <w:rFonts w:ascii="Open Sans Light" w:hAnsi="Open Sans Light" w:cs="Open Sans Light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E74A5F" w:rsidTr="00E74A5F">
        <w:trPr>
          <w:trHeight w:val="227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74A5F" w:rsidRPr="00E74A5F" w:rsidRDefault="00E74A5F" w:rsidP="00C45C40">
            <w:pPr>
              <w:ind w:right="-70"/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FF"/>
                <w:sz w:val="14"/>
                <w:szCs w:val="14"/>
              </w:rPr>
              <w:t>EVENTUALE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br/>
              <w:t>Motivazione dell'istituzione del corso interclasse/Motivi dell'istituzione di più corsi nella classe</w:t>
            </w:r>
          </w:p>
        </w:tc>
        <w:tc>
          <w:tcPr>
            <w:tcW w:w="279" w:type="pct"/>
            <w:vMerge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74A5F" w:rsidRPr="00E74A5F" w:rsidRDefault="00E74A5F" w:rsidP="00C45C40">
            <w:pPr>
              <w:ind w:left="-69" w:right="-77"/>
              <w:jc w:val="left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  <w:b/>
                <w:i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A.6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Motivi dell'istituzione di più corsi nella classe.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</w:rPr>
            </w:pPr>
            <w:r w:rsidRPr="00E74A5F">
              <w:rPr>
                <w:rFonts w:ascii="Open Sans Light" w:hAnsi="Open Sans Light" w:cs="Open Sans Light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E74A5F" w:rsidTr="00E74A5F">
        <w:trPr>
          <w:trHeight w:val="227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74A5F" w:rsidRPr="00E74A5F" w:rsidRDefault="00E74A5F" w:rsidP="00C45C40">
            <w:pPr>
              <w:ind w:right="-70"/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FF"/>
                <w:sz w:val="14"/>
                <w:szCs w:val="14"/>
              </w:rPr>
              <w:t>EVENTUALE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br/>
              <w:t>Sintesi delle motivazioni dell'Istituzione dei Gruppi di Affinità</w:t>
            </w:r>
          </w:p>
        </w:tc>
        <w:tc>
          <w:tcPr>
            <w:tcW w:w="279" w:type="pct"/>
            <w:vMerge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74A5F" w:rsidRPr="00E74A5F" w:rsidRDefault="00E74A5F" w:rsidP="00C45C40">
            <w:pPr>
              <w:ind w:left="-69" w:right="-77"/>
              <w:jc w:val="left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  <w:b/>
                <w:i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A.7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Sintesi delle motivazioni dell'istituzione dei gruppi di affinità.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</w:rPr>
            </w:pPr>
            <w:r w:rsidRPr="00E74A5F">
              <w:rPr>
                <w:rFonts w:ascii="Open Sans Light" w:hAnsi="Open Sans Light" w:cs="Open Sans Light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E74A5F" w:rsidTr="00E74A5F">
        <w:trPr>
          <w:trHeight w:val="227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74A5F" w:rsidRPr="00E74A5F" w:rsidRDefault="00E74A5F" w:rsidP="00C45C40">
            <w:pPr>
              <w:ind w:right="-70"/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Sintesi della relazione tecnica del Nucleo di Valutazione</w:t>
            </w:r>
          </w:p>
        </w:tc>
        <w:tc>
          <w:tcPr>
            <w:tcW w:w="279" w:type="pct"/>
            <w:vMerge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74A5F" w:rsidRPr="00E74A5F" w:rsidRDefault="00E74A5F" w:rsidP="00C45C40">
            <w:pPr>
              <w:ind w:left="-69" w:right="-77"/>
              <w:jc w:val="left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  <w:b/>
                <w:i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B.1)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Sintesi della relazione tecnica del nucleo di valutazione (obbligatoria solo per i corsi di nuova istituzione</w:t>
            </w:r>
            <w:proofErr w:type="gram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).</w:t>
            </w:r>
            <w:proofErr w:type="gramEnd"/>
          </w:p>
        </w:tc>
        <w:tc>
          <w:tcPr>
            <w:tcW w:w="702" w:type="pct"/>
            <w:shd w:val="clear" w:color="auto" w:fill="auto"/>
            <w:vAlign w:val="center"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</w:rPr>
            </w:pPr>
            <w:r w:rsidRPr="00E74A5F">
              <w:rPr>
                <w:rFonts w:ascii="Open Sans Light" w:hAnsi="Open Sans Light" w:cs="Open Sans Light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E74A5F" w:rsidTr="00E74A5F">
        <w:trPr>
          <w:trHeight w:val="532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74A5F" w:rsidRPr="00E74A5F" w:rsidRDefault="00E74A5F" w:rsidP="00C45C40">
            <w:pPr>
              <w:ind w:right="-70"/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Sintesi del parere del Comitato Regionale di Coordinamento</w:t>
            </w: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74A5F" w:rsidRPr="00E74A5F" w:rsidRDefault="00E74A5F" w:rsidP="00C45C40">
            <w:pPr>
              <w:ind w:left="-69" w:right="-77"/>
              <w:jc w:val="left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  <w:b/>
                <w:i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B.2)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Sintesi del parere del comitato regionale di coordinamento (necessaria per i corsi di nuova istituzione</w:t>
            </w:r>
            <w:proofErr w:type="gram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).</w:t>
            </w:r>
            <w:proofErr w:type="gramEnd"/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</w:rPr>
            </w:pPr>
            <w:r w:rsidRPr="00E74A5F">
              <w:rPr>
                <w:rFonts w:ascii="Open Sans Light" w:hAnsi="Open Sans Light" w:cs="Open Sans Light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74A5F" w:rsidRPr="00E74A5F" w:rsidRDefault="00E74A5F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shd w:val="clear" w:color="auto" w:fill="auto"/>
            <w:textDirection w:val="btLr"/>
            <w:vAlign w:val="center"/>
            <w:hideMark/>
          </w:tcPr>
          <w:p w:rsidR="00E74A5F" w:rsidRPr="00E74A5F" w:rsidRDefault="00E74A5F" w:rsidP="00C45C40">
            <w:pPr>
              <w:ind w:right="-70"/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t xml:space="preserve">Sezione F </w:t>
            </w: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br/>
              <w:t xml:space="preserve">Attività Formative </w:t>
            </w: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  <w:br/>
              <w:t>Ordinamento Didattico</w:t>
            </w:r>
          </w:p>
        </w:tc>
        <w:tc>
          <w:tcPr>
            <w:tcW w:w="219" w:type="pct"/>
            <w:vMerge w:val="restart"/>
            <w:shd w:val="clear" w:color="000000" w:fill="BFBFBF"/>
            <w:textDirection w:val="btLr"/>
            <w:vAlign w:val="center"/>
            <w:hideMark/>
          </w:tcPr>
          <w:p w:rsidR="00E74A5F" w:rsidRPr="00E74A5F" w:rsidRDefault="00E74A5F" w:rsidP="00C45C40">
            <w:pPr>
              <w:jc w:val="center"/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Attività di base</w:t>
            </w:r>
          </w:p>
        </w:tc>
        <w:tc>
          <w:tcPr>
            <w:tcW w:w="279" w:type="pct"/>
            <w:vMerge w:val="restart"/>
            <w:shd w:val="clear" w:color="000000" w:fill="BFBFBF"/>
            <w:vAlign w:val="center"/>
            <w:hideMark/>
          </w:tcPr>
          <w:p w:rsidR="00E74A5F" w:rsidRPr="00E74A5F" w:rsidRDefault="00E74A5F" w:rsidP="00C45C40">
            <w:pPr>
              <w:jc w:val="center"/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ind w:left="-69" w:right="-77"/>
              <w:jc w:val="center"/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</w:pPr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E74A5F">
              <w:rPr>
                <w:rFonts w:ascii="Open Sans Light" w:hAnsi="Open Sans Light" w:cs="Open Sans Light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  <w:i/>
                <w:u w:val="single"/>
              </w:rPr>
            </w:pPr>
            <w:r w:rsidRPr="00E74A5F">
              <w:rPr>
                <w:rFonts w:ascii="Open Sans Light" w:hAnsi="Open Sans Light" w:cs="Open Sans Light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96" w:type="pct"/>
            <w:vMerge w:val="restart"/>
            <w:shd w:val="clear" w:color="auto" w:fill="auto"/>
            <w:vAlign w:val="center"/>
            <w:hideMark/>
          </w:tcPr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Parcellizzazione degli insegnamenti;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E.2)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Realizzabilità complessiva della tabella (massimi e minimi</w:t>
            </w:r>
            <w:proofErr w:type="gram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E.3)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Ampiezza degli intervalli (negli ambiti e nelle attività</w:t>
            </w:r>
            <w:proofErr w:type="gram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E.4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Coerenza fra la tabella delle attività formative, gli obiettivi formativi specifici e gli sbocchi professionali;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E.5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Inserimento nelle attività di base o caratterizzanti di settori non previsti dalle classi;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E.6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Corsi di laurea sperimentali a orientamento professionale;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E.7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 xml:space="preserve"> 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Presenza di tutti i settori </w:t>
            </w:r>
            <w:proofErr w:type="spell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MAT</w:t>
            </w:r>
            <w:proofErr w:type="spell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o FIS nelle attività di base della classe di laurea;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E.8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Presenza di almeno tre ambiti nelle attività caratterizzanti della classe di laurea;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E.9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 xml:space="preserve"> 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Equilibrio fra crediti assegnati alle attività affini e crediti assegnati alle attività caratterizzanti;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E.10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 xml:space="preserve"> 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Settori scientifico-disciplinari di base o caratterizzanti inseriti fra le attività affini;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E.11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Numero e tipologia di </w:t>
            </w:r>
            <w:proofErr w:type="spell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SSD</w:t>
            </w:r>
            <w:proofErr w:type="spell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indicati fra le attività affini o integrative;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E.12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Numero di crediti assegnato alle attività a scelta dello studente;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E.13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Tipologia di attività a scelta dello studente;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E.14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Numero di crediti attribuiti alla prova finale;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E.15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 xml:space="preserve"> 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Conoscenza di una lingua europea oltre l'italiano nelle lauree e nelle lauree magistrali a ciclo unico;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E.16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Conoscenza di una lingua europea oltre l'italiano nelle lauree magistrali non a ciclo unico;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E.17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Crediti attribuiti alle ulteriori attività formative;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A.8</w:t>
            </w:r>
            <w:proofErr w:type="gramStart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 xml:space="preserve"> 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Comunicazioni dell'ateneo al </w:t>
            </w:r>
            <w:proofErr w:type="spell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CUN</w:t>
            </w:r>
            <w:proofErr w:type="spellEnd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;</w:t>
            </w:r>
          </w:p>
          <w:p w:rsidR="00E74A5F" w:rsidRPr="00E74A5F" w:rsidRDefault="00E74A5F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b/>
                <w:color w:val="000000"/>
                <w:sz w:val="14"/>
                <w:szCs w:val="14"/>
              </w:rPr>
              <w:t>F)</w:t>
            </w: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 Corsi interclasse.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E74A5F" w:rsidRPr="00E74A5F" w:rsidRDefault="00E74A5F" w:rsidP="00E74A5F">
            <w:pPr>
              <w:jc w:val="center"/>
              <w:rPr>
                <w:rFonts w:ascii="Open Sans Light" w:hAnsi="Open Sans Light" w:cs="Open Sans Light"/>
              </w:rPr>
            </w:pPr>
            <w:r w:rsidRPr="00E74A5F">
              <w:rPr>
                <w:rFonts w:ascii="Open Sans Light" w:hAnsi="Open Sans Light" w:cs="Open Sans Light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Attività caratterizzanti</w:t>
            </w:r>
          </w:p>
        </w:tc>
        <w:tc>
          <w:tcPr>
            <w:tcW w:w="27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Attività affini</w:t>
            </w:r>
          </w:p>
        </w:tc>
        <w:tc>
          <w:tcPr>
            <w:tcW w:w="27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Altre attività</w:t>
            </w:r>
          </w:p>
        </w:tc>
        <w:tc>
          <w:tcPr>
            <w:tcW w:w="27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Riepilogo </w:t>
            </w:r>
            <w:proofErr w:type="spell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CFU</w:t>
            </w:r>
            <w:proofErr w:type="spellEnd"/>
          </w:p>
        </w:tc>
        <w:tc>
          <w:tcPr>
            <w:tcW w:w="27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Comunicazioni dell'Ateneo al </w:t>
            </w:r>
            <w:proofErr w:type="spellStart"/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CUN</w:t>
            </w:r>
            <w:proofErr w:type="spellEnd"/>
          </w:p>
        </w:tc>
        <w:tc>
          <w:tcPr>
            <w:tcW w:w="27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Note Relative alle attività di base</w:t>
            </w:r>
          </w:p>
        </w:tc>
        <w:tc>
          <w:tcPr>
            <w:tcW w:w="27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 xml:space="preserve">Note relative alle altre attività </w:t>
            </w:r>
          </w:p>
        </w:tc>
        <w:tc>
          <w:tcPr>
            <w:tcW w:w="27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Motivazioni dell'inserimento nelle attività affini di settori previsti nella classe o note attività affini</w:t>
            </w:r>
          </w:p>
        </w:tc>
        <w:tc>
          <w:tcPr>
            <w:tcW w:w="279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  <w:r w:rsidRPr="00E74A5F">
              <w:rPr>
                <w:rFonts w:ascii="Open Sans Light" w:hAnsi="Open Sans Light" w:cs="Open Sans Light"/>
                <w:color w:val="000000"/>
                <w:sz w:val="14"/>
                <w:szCs w:val="14"/>
              </w:rPr>
              <w:t>Note Relative alle attività caratterizzanti</w:t>
            </w: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E63A1A" w:rsidRPr="00E74A5F" w:rsidTr="00E74A5F">
        <w:trPr>
          <w:trHeight w:val="454"/>
        </w:trPr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rPr>
                <w:rFonts w:ascii="Open Sans Light" w:hAnsi="Open Sans Light" w:cs="Open Sans Light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b/>
                <w:bCs/>
                <w:color w:val="1205BB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A1A" w:rsidRPr="00E74A5F" w:rsidRDefault="00E63A1A" w:rsidP="00C45C40">
            <w:pPr>
              <w:jc w:val="left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A1A" w:rsidRPr="00E74A5F" w:rsidRDefault="00E63A1A" w:rsidP="00C45C40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34"/>
        <w:gridCol w:w="669"/>
        <w:gridCol w:w="1198"/>
        <w:gridCol w:w="2540"/>
        <w:gridCol w:w="809"/>
        <w:gridCol w:w="1336"/>
        <w:gridCol w:w="1068"/>
        <w:gridCol w:w="3708"/>
        <w:gridCol w:w="2167"/>
      </w:tblGrid>
      <w:tr w:rsidR="00E63A1A" w:rsidRPr="00301034" w:rsidTr="00E74A5F">
        <w:trPr>
          <w:trHeight w:val="454"/>
        </w:trPr>
        <w:tc>
          <w:tcPr>
            <w:tcW w:w="2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E63A1A" w:rsidRPr="00F556C2" w:rsidRDefault="00E63A1A" w:rsidP="00C45C40">
            <w:pP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F556C2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SCHEDA UNICA ANNUALE DEI CORSI </w:t>
            </w:r>
            <w:proofErr w:type="spellStart"/>
            <w:r w:rsidRPr="00F556C2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F556C2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STUDIO (</w:t>
            </w:r>
            <w:proofErr w:type="spellStart"/>
            <w:r w:rsidRPr="00F556C2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SUA-CdS</w:t>
            </w:r>
            <w:proofErr w:type="spellEnd"/>
            <w:r w:rsidRPr="00F556C2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63A1A" w:rsidRPr="00867798" w:rsidRDefault="00E63A1A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867798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Guida </w:t>
            </w:r>
            <w:proofErr w:type="spellStart"/>
            <w:r w:rsidRPr="00867798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CUN</w:t>
            </w:r>
            <w:proofErr w:type="spellEnd"/>
            <w:r w:rsidRPr="00867798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</w:t>
            </w:r>
            <w:r w:rsidRPr="00867798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</w:t>
            </w:r>
            <w:r w:rsidRPr="00867798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/201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 (aggiornata al 15/12/2017)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63A1A" w:rsidRDefault="00E63A1A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SCADENZA INTERNA</w:t>
            </w:r>
          </w:p>
          <w:p w:rsidR="00E63A1A" w:rsidRPr="00867798" w:rsidRDefault="00E63A1A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DEFINITIVA</w:t>
            </w:r>
          </w:p>
        </w:tc>
      </w:tr>
      <w:tr w:rsidR="00E63A1A" w:rsidRPr="00301034" w:rsidTr="00E74A5F">
        <w:trPr>
          <w:trHeight w:val="151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A" w:rsidRPr="00F46136" w:rsidRDefault="00E63A1A" w:rsidP="00C45C40">
            <w:pPr>
              <w:ind w:left="-57"/>
              <w:jc w:val="center"/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</w:pPr>
            <w:r w:rsidRPr="00F46136"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  <w:t>SEZIONE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A" w:rsidRPr="00F46136" w:rsidRDefault="00E63A1A" w:rsidP="00C45C40">
            <w:pPr>
              <w:ind w:left="-74" w:right="-68"/>
              <w:jc w:val="center"/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</w:pPr>
            <w:r w:rsidRPr="00F46136"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  <w:t>SUB-SEZIONE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A1A" w:rsidRPr="00F46136" w:rsidRDefault="00E63A1A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</w:pPr>
            <w:r w:rsidRPr="00F46136"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  <w:t>DESCRIZIONE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A1A" w:rsidRPr="00F46136" w:rsidRDefault="00E63A1A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</w:pPr>
            <w:r w:rsidRPr="00F46136"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  <w:t>QUADRO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A" w:rsidRPr="00F46136" w:rsidRDefault="00E63A1A" w:rsidP="00C45C40">
            <w:pPr>
              <w:ind w:left="-70" w:right="-75"/>
              <w:jc w:val="center"/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</w:pPr>
            <w:r w:rsidRPr="00F46136"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  <w:t>NOTE SPECIFICHE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A" w:rsidRDefault="00E63A1A" w:rsidP="00C45C40">
            <w:pPr>
              <w:ind w:left="-65" w:right="-70"/>
              <w:jc w:val="center"/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</w:pPr>
            <w:r w:rsidRPr="007A4666"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  <w:t>SCADENZA</w:t>
            </w:r>
          </w:p>
          <w:p w:rsidR="00E63A1A" w:rsidRPr="007A4666" w:rsidRDefault="00E63A1A" w:rsidP="00C45C40">
            <w:pPr>
              <w:ind w:left="-65" w:right="-70"/>
              <w:jc w:val="center"/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14"/>
                <w:szCs w:val="14"/>
              </w:rPr>
              <w:t>MIUR</w:t>
            </w:r>
            <w:proofErr w:type="spellEnd"/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A" w:rsidRPr="00121B63" w:rsidRDefault="00E63A1A" w:rsidP="00E63A1A">
            <w:pPr>
              <w:pStyle w:val="Paragrafoelenco"/>
              <w:numPr>
                <w:ilvl w:val="0"/>
                <w:numId w:val="2"/>
              </w:numPr>
              <w:ind w:left="214" w:hanging="214"/>
              <w:rPr>
                <w:rFonts w:ascii="Book Antiqua" w:hAnsi="Book Antiqua"/>
                <w:b/>
                <w:color w:val="000000"/>
                <w:sz w:val="14"/>
                <w:szCs w:val="14"/>
              </w:rPr>
            </w:pPr>
            <w:r w:rsidRPr="00121B63">
              <w:rPr>
                <w:rFonts w:ascii="Book Antiqua" w:hAnsi="Book Antiqua"/>
                <w:b/>
                <w:color w:val="000000"/>
                <w:sz w:val="14"/>
                <w:szCs w:val="14"/>
              </w:rPr>
              <w:t>Informazioni generali del corso;</w:t>
            </w:r>
          </w:p>
          <w:p w:rsidR="00E63A1A" w:rsidRPr="00121B63" w:rsidRDefault="00E63A1A" w:rsidP="00E63A1A">
            <w:pPr>
              <w:pStyle w:val="Paragrafoelenco"/>
              <w:numPr>
                <w:ilvl w:val="0"/>
                <w:numId w:val="2"/>
              </w:numPr>
              <w:ind w:left="214" w:hanging="214"/>
              <w:rPr>
                <w:rFonts w:ascii="Book Antiqua" w:hAnsi="Book Antiqua"/>
                <w:b/>
                <w:color w:val="000000"/>
                <w:sz w:val="14"/>
                <w:szCs w:val="14"/>
              </w:rPr>
            </w:pPr>
            <w:r w:rsidRPr="00121B63">
              <w:rPr>
                <w:rFonts w:ascii="Book Antiqua" w:hAnsi="Book Antiqua"/>
                <w:b/>
                <w:color w:val="000000"/>
                <w:sz w:val="14"/>
                <w:szCs w:val="14"/>
              </w:rPr>
              <w:t>Relazioni;</w:t>
            </w:r>
          </w:p>
          <w:p w:rsidR="00E63A1A" w:rsidRPr="00121B63" w:rsidRDefault="00E63A1A" w:rsidP="00E63A1A">
            <w:pPr>
              <w:pStyle w:val="Paragrafoelenco"/>
              <w:numPr>
                <w:ilvl w:val="0"/>
                <w:numId w:val="2"/>
              </w:numPr>
              <w:ind w:left="214" w:hanging="214"/>
              <w:rPr>
                <w:rFonts w:ascii="Book Antiqua" w:hAnsi="Book Antiqua"/>
                <w:b/>
                <w:color w:val="000000"/>
                <w:sz w:val="14"/>
                <w:szCs w:val="14"/>
              </w:rPr>
            </w:pPr>
            <w:r w:rsidRPr="00121B63">
              <w:rPr>
                <w:rFonts w:ascii="Book Antiqua" w:hAnsi="Book Antiqua"/>
                <w:b/>
                <w:color w:val="000000"/>
                <w:sz w:val="14"/>
                <w:szCs w:val="14"/>
              </w:rPr>
              <w:t>Obiettivi formativi specifici e descrittori di Dublino;</w:t>
            </w:r>
          </w:p>
          <w:p w:rsidR="00E63A1A" w:rsidRPr="00121B63" w:rsidRDefault="00E63A1A" w:rsidP="00E63A1A">
            <w:pPr>
              <w:pStyle w:val="Paragrafoelenco"/>
              <w:numPr>
                <w:ilvl w:val="0"/>
                <w:numId w:val="2"/>
              </w:numPr>
              <w:ind w:left="214" w:hanging="214"/>
              <w:rPr>
                <w:rFonts w:ascii="Book Antiqua" w:hAnsi="Book Antiqua"/>
                <w:b/>
                <w:color w:val="000000"/>
                <w:sz w:val="14"/>
                <w:szCs w:val="14"/>
              </w:rPr>
            </w:pPr>
            <w:r w:rsidRPr="00121B63">
              <w:rPr>
                <w:rFonts w:ascii="Book Antiqua" w:hAnsi="Book Antiqua"/>
                <w:b/>
                <w:color w:val="000000"/>
                <w:sz w:val="14"/>
                <w:szCs w:val="14"/>
              </w:rPr>
              <w:t>Ingresso e uscita;</w:t>
            </w:r>
          </w:p>
          <w:p w:rsidR="00E63A1A" w:rsidRPr="00121B63" w:rsidRDefault="00E63A1A" w:rsidP="00E63A1A">
            <w:pPr>
              <w:pStyle w:val="Paragrafoelenco"/>
              <w:numPr>
                <w:ilvl w:val="0"/>
                <w:numId w:val="2"/>
              </w:numPr>
              <w:ind w:left="214" w:hanging="214"/>
              <w:rPr>
                <w:rFonts w:ascii="Book Antiqua" w:hAnsi="Book Antiqua"/>
                <w:b/>
                <w:color w:val="000000"/>
                <w:sz w:val="14"/>
                <w:szCs w:val="14"/>
              </w:rPr>
            </w:pPr>
            <w:r w:rsidRPr="00121B63">
              <w:rPr>
                <w:rFonts w:ascii="Book Antiqua" w:hAnsi="Book Antiqua"/>
                <w:b/>
                <w:color w:val="000000"/>
                <w:sz w:val="14"/>
                <w:szCs w:val="14"/>
              </w:rPr>
              <w:t>Tabella delle attività formative;</w:t>
            </w:r>
          </w:p>
          <w:p w:rsidR="00E63A1A" w:rsidRPr="00121B63" w:rsidRDefault="00E63A1A" w:rsidP="00E63A1A">
            <w:pPr>
              <w:pStyle w:val="Paragrafoelenco"/>
              <w:numPr>
                <w:ilvl w:val="0"/>
                <w:numId w:val="2"/>
              </w:numPr>
              <w:ind w:left="214" w:hanging="214"/>
              <w:rPr>
                <w:rFonts w:ascii="Book Antiqua" w:hAnsi="Book Antiqua"/>
                <w:b/>
                <w:color w:val="000000"/>
                <w:sz w:val="14"/>
                <w:szCs w:val="14"/>
              </w:rPr>
            </w:pPr>
            <w:r w:rsidRPr="00121B63">
              <w:rPr>
                <w:rFonts w:ascii="Book Antiqua" w:hAnsi="Book Antiqua"/>
                <w:b/>
                <w:color w:val="000000"/>
                <w:sz w:val="14"/>
                <w:szCs w:val="14"/>
              </w:rPr>
              <w:t>Corsi interclasse.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A1A" w:rsidRPr="00776063" w:rsidRDefault="00E63A1A" w:rsidP="00C45C40">
            <w:pPr>
              <w:jc w:val="center"/>
              <w:rPr>
                <w:rFonts w:ascii="Book Antiqua" w:hAnsi="Book Antiqua"/>
                <w:b/>
                <w:color w:val="000000"/>
                <w:sz w:val="14"/>
                <w:szCs w:val="14"/>
              </w:rPr>
            </w:pPr>
            <w:r w:rsidRPr="00A10229"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 xml:space="preserve">La scadenza </w:t>
            </w:r>
            <w:r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 xml:space="preserve">è intesa come termine ultimo per il completamento di tutti i processi </w:t>
            </w:r>
            <w:proofErr w:type="spellStart"/>
            <w:r w:rsidRPr="00A10229"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>processi</w:t>
            </w:r>
            <w:proofErr w:type="spellEnd"/>
            <w:r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10229"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 xml:space="preserve"> legati all</w:t>
            </w:r>
            <w:r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>e modifiche di Ordinamento</w:t>
            </w:r>
            <w:r w:rsidRPr="00A10229"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 xml:space="preserve"> per </w:t>
            </w:r>
            <w:r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 xml:space="preserve">         </w:t>
            </w:r>
            <w:r w:rsidRPr="00A10229"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>l’AA 201</w:t>
            </w:r>
            <w:r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>9/2020</w:t>
            </w:r>
            <w:r w:rsidRPr="00A10229"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10229"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>SUA-CDS</w:t>
            </w:r>
            <w:proofErr w:type="spellEnd"/>
            <w:r w:rsidRPr="00A10229">
              <w:rPr>
                <w:rFonts w:ascii="Book Antiqua" w:hAnsi="Book Antiqua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E74A5F" w:rsidRPr="00435FCF" w:rsidTr="00E74A5F">
        <w:trPr>
          <w:trHeight w:val="1132"/>
        </w:trPr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extDirection w:val="btLr"/>
            <w:vAlign w:val="center"/>
            <w:hideMark/>
          </w:tcPr>
          <w:p w:rsidR="00E74A5F" w:rsidRPr="00301034" w:rsidRDefault="00E74A5F" w:rsidP="00C45C40">
            <w:pPr>
              <w:ind w:left="113" w:right="113"/>
              <w:rPr>
                <w:rFonts w:ascii="Book Antiqua" w:hAnsi="Book Antiqua"/>
                <w:b/>
                <w:bCs/>
                <w:color w:val="000000"/>
              </w:rPr>
            </w:pPr>
            <w:r w:rsidRPr="00301034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QUALITÀ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74A5F" w:rsidRPr="00E106BB" w:rsidRDefault="00E74A5F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106BB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Presentazione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Informazioni generali sul corso di studi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color w:val="000000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 w:type="page"/>
            </w:r>
          </w:p>
          <w:p w:rsidR="00E74A5F" w:rsidRPr="00511732" w:rsidRDefault="00E74A5F" w:rsidP="00C45C40">
            <w:pPr>
              <w:rPr>
                <w:rFonts w:ascii="Book Antiqua" w:hAnsi="Book Antiqua"/>
                <w:color w:val="548DD4" w:themeColor="text2" w:themeTint="99"/>
                <w:sz w:val="16"/>
                <w:szCs w:val="16"/>
              </w:rPr>
            </w:pP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  <w:r w:rsidRPr="00511732">
              <w:rPr>
                <w:rFonts w:ascii="Book Antiqua" w:hAnsi="Book Antiqua"/>
                <w:color w:val="548DD4" w:themeColor="text2" w:themeTint="99"/>
                <w:sz w:val="16"/>
                <w:szCs w:val="16"/>
              </w:rPr>
              <w:br w:type="page"/>
            </w:r>
          </w:p>
          <w:p w:rsidR="00E74A5F" w:rsidRPr="00511732" w:rsidRDefault="00E74A5F" w:rsidP="00C45C40">
            <w:pPr>
              <w:rPr>
                <w:rFonts w:ascii="Book Antiqua" w:hAnsi="Book Antiqua"/>
                <w:b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A5F" w:rsidRPr="001A231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1A231F">
              <w:rPr>
                <w:rFonts w:ascii="Book Antiqua" w:hAnsi="Book Antiqu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435FCF" w:rsidTr="00E74A5F">
        <w:trPr>
          <w:trHeight w:val="851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A5F" w:rsidRPr="00E106BB" w:rsidRDefault="00E74A5F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106BB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A - Obiettivi della 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F</w:t>
            </w:r>
            <w:r w:rsidRPr="00E106BB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ormazione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A5F" w:rsidRPr="00F46136" w:rsidRDefault="00E74A5F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Domanda di f</w:t>
            </w:r>
            <w:r w:rsidRPr="00F4613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ormazione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Consultazioni con le organizzazioni rappresentative - a livello nazionale e internazionale - della produzione di beni e servizi, delle professioni (Istituzione del Corso)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325EAA" w:rsidRDefault="00E74A5F" w:rsidP="00C45C40">
            <w:pPr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A1.a</w:t>
            </w:r>
            <w:proofErr w:type="spellEnd"/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B.3</w:t>
            </w:r>
            <w:proofErr w:type="gramStart"/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Sintesi della consultazione con le organizzazioni rappresentative a livello locale della produzione, servizi, professioni; tale punto nella Scheda SUA - CdS prevede che il </w:t>
            </w:r>
            <w:r w:rsidRPr="00432438">
              <w:rPr>
                <w:rFonts w:ascii="Book Antiqua" w:hAnsi="Book Antiqua"/>
                <w:color w:val="000000"/>
                <w:sz w:val="14"/>
                <w:szCs w:val="14"/>
              </w:rPr>
              <w:t xml:space="preserve">Quadro </w:t>
            </w:r>
            <w:proofErr w:type="spellStart"/>
            <w:r w:rsidRPr="00432438">
              <w:rPr>
                <w:rFonts w:ascii="Book Antiqua" w:hAnsi="Book Antiqua"/>
                <w:color w:val="000000"/>
                <w:sz w:val="14"/>
                <w:szCs w:val="14"/>
              </w:rPr>
              <w:t>A1</w:t>
            </w:r>
            <w:proofErr w:type="spellEnd"/>
            <w:r w:rsidRPr="00432438">
              <w:rPr>
                <w:rFonts w:ascii="Book Antiqua" w:hAnsi="Book Antiqua"/>
                <w:color w:val="000000"/>
                <w:sz w:val="14"/>
                <w:szCs w:val="14"/>
              </w:rPr>
              <w:t xml:space="preserve"> è suddiviso in due sottoquadri: A.</w:t>
            </w:r>
            <w:proofErr w:type="spellStart"/>
            <w:r w:rsidRPr="00432438">
              <w:rPr>
                <w:rFonts w:ascii="Book Antiqua" w:hAnsi="Book Antiqua"/>
                <w:color w:val="000000"/>
                <w:sz w:val="14"/>
                <w:szCs w:val="14"/>
              </w:rPr>
              <w:t>1a</w:t>
            </w:r>
            <w:proofErr w:type="spellEnd"/>
            <w:r w:rsidRPr="00432438">
              <w:rPr>
                <w:rFonts w:ascii="Book Antiqua" w:hAnsi="Book Antiqua"/>
                <w:color w:val="000000"/>
                <w:sz w:val="14"/>
                <w:szCs w:val="14"/>
              </w:rPr>
              <w:t xml:space="preserve"> "Consultazione … - Istituzione del corso", che fa parte dell'ordinamento, e </w:t>
            </w:r>
            <w:r w:rsidRPr="00432438">
              <w:rPr>
                <w:rFonts w:ascii="Book Antiqua" w:hAnsi="Book Antiqua"/>
                <w:b/>
                <w:color w:val="000000"/>
                <w:sz w:val="14"/>
                <w:szCs w:val="14"/>
              </w:rPr>
              <w:t>A.</w:t>
            </w:r>
            <w:proofErr w:type="spellStart"/>
            <w:r w:rsidRPr="00432438">
              <w:rPr>
                <w:rFonts w:ascii="Book Antiqua" w:hAnsi="Book Antiqua"/>
                <w:b/>
                <w:color w:val="000000"/>
                <w:sz w:val="14"/>
                <w:szCs w:val="14"/>
              </w:rPr>
              <w:t>1b</w:t>
            </w:r>
            <w:proofErr w:type="spellEnd"/>
            <w:r w:rsidRPr="00432438">
              <w:rPr>
                <w:rFonts w:ascii="Book Antiqua" w:hAnsi="Book Antiqua"/>
                <w:b/>
                <w:color w:val="000000"/>
                <w:sz w:val="14"/>
                <w:szCs w:val="14"/>
              </w:rPr>
              <w:t xml:space="preserve"> "Consultazione ... - Consultazioni successive", che non fa parte dell'ordinamento.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435FCF" w:rsidTr="00E74A5F">
        <w:trPr>
          <w:trHeight w:val="449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5F" w:rsidRPr="00F46136" w:rsidRDefault="00E74A5F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Sbocchi occupazionali e professionali previsti per i laureati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325EAA" w:rsidRDefault="00E74A5F" w:rsidP="00C45C40">
            <w:pPr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A2.a</w:t>
            </w:r>
            <w:proofErr w:type="spellEnd"/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D.3</w:t>
            </w:r>
            <w:proofErr w:type="gramStart"/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Sbocchi occupazionali e professionali previsti per i laureati.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435FCF" w:rsidTr="00E74A5F">
        <w:trPr>
          <w:trHeight w:val="429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5F" w:rsidRPr="00F46136" w:rsidRDefault="00E74A5F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Il corso prepara alla professione di (codifiche ISTAT)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325EAA" w:rsidRDefault="00E74A5F" w:rsidP="00C45C40">
            <w:pPr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A2.b</w:t>
            </w:r>
            <w:proofErr w:type="spellEnd"/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D.4)</w:t>
            </w: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Il corso prepara alla professione di (codifiche ISTAT</w:t>
            </w:r>
            <w:proofErr w:type="gram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).</w:t>
            </w:r>
            <w:proofErr w:type="gram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435FCF" w:rsidTr="00E74A5F">
        <w:trPr>
          <w:trHeight w:val="1265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5F" w:rsidRPr="00F46136" w:rsidRDefault="00E74A5F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Conoscenze Richieste per l'Accesso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325EAA" w:rsidRDefault="00E74A5F" w:rsidP="00C45C40">
            <w:pPr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A3.a</w:t>
            </w:r>
            <w:proofErr w:type="spellEnd"/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D.1)</w:t>
            </w: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Conoscenze richieste per l'accesso, suddiviso in D.1.1) - accesso alle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LM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a ciclo unico e D.1.2) - accesso alle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LM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non a ciclo unico; tale punto D.1) nella Scheda SUA - CdS prevede che il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A3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è suddiviso in due sottoquadri: il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A3.a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e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A3.b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; il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A3.a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, Conoscenze richieste per l'accesso, e quadro </w:t>
            </w:r>
            <w:proofErr w:type="spellStart"/>
            <w:r w:rsidRPr="00ED3B85">
              <w:rPr>
                <w:rFonts w:ascii="Book Antiqua" w:hAnsi="Book Antiqua"/>
                <w:b/>
                <w:color w:val="000000"/>
                <w:sz w:val="14"/>
                <w:szCs w:val="14"/>
              </w:rPr>
              <w:t>A3.b</w:t>
            </w:r>
            <w:proofErr w:type="spellEnd"/>
            <w:r w:rsidRPr="00ED3B85">
              <w:rPr>
                <w:rFonts w:ascii="Book Antiqua" w:hAnsi="Book Antiqua"/>
                <w:b/>
                <w:color w:val="000000"/>
                <w:sz w:val="14"/>
                <w:szCs w:val="14"/>
              </w:rPr>
              <w:t>, Modalità di ammissione; i corsi di nuova istituzione devono compilare entrambi i quadri;</w:t>
            </w: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per i corsi già esistenti le modifiche al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A3.a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sono modifica di ordinamento</w:t>
            </w:r>
            <w:proofErr w:type="gram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,</w:t>
            </w:r>
            <w:r>
              <w:rPr>
                <w:rFonts w:ascii="Book Antiqua" w:hAnsi="Book Antiqua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435FCF" w:rsidTr="00E74A5F">
        <w:trPr>
          <w:trHeight w:val="974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A5F" w:rsidRPr="00F46136" w:rsidRDefault="00E74A5F" w:rsidP="00C45C4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F4613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Risultati di 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a</w:t>
            </w:r>
            <w:r w:rsidRPr="00F4613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pprendimento 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a</w:t>
            </w:r>
            <w:r w:rsidRPr="00F4613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ttesi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Obiettivi formativi specifici del corso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325EAA" w:rsidRDefault="00E74A5F" w:rsidP="00C45C40">
            <w:pPr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A4.a</w:t>
            </w:r>
            <w:proofErr w:type="spellEnd"/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C.1)</w:t>
            </w: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Obiettivi formativi specifici del corso e descrizione del percorso formativo (devono essere correlati alla tabella delle attività formative; ed è possibile fare riferimento in questo campo alla presenza di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curricula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all'interno del corso di studio</w:t>
            </w:r>
            <w:proofErr w:type="gram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).</w:t>
            </w:r>
            <w:proofErr w:type="gramEnd"/>
          </w:p>
        </w:tc>
        <w:tc>
          <w:tcPr>
            <w:tcW w:w="7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435FCF" w:rsidTr="00E74A5F">
        <w:trPr>
          <w:trHeight w:val="851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Conoscenza e comprensione, e Capacità di applicare conoscenza e comprensione: Sintesi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325EAA" w:rsidRDefault="00E74A5F" w:rsidP="00C45C40">
            <w:pPr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A4.b</w:t>
            </w:r>
            <w:proofErr w:type="spellEnd"/>
            <w:proofErr w:type="gramEnd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C.2)</w:t>
            </w: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Conoscenza e comprensione - Capacità di applicare conoscenza e comprensione; tale punto nella Scheda SUA - CdS prevede che il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A4.b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è suddiviso in due sottoquadri: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A4.b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.1 Sintesi e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A4.b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.2 Dettaglio; i corsi di nuova istituzione devono compilare entrambi i quadri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A4.b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.1 e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A4.B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.2, invece per i corsi già esistenti il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A4.b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.1 deve essere compilato per modifiche di ordinamento di qualunque natura</w:t>
            </w:r>
            <w:proofErr w:type="gram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;</w:t>
            </w:r>
            <w:r>
              <w:rPr>
                <w:rFonts w:ascii="Book Antiqua" w:hAnsi="Book Antiqua"/>
                <w:b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435FCF" w:rsidTr="00E74A5F">
        <w:trPr>
          <w:trHeight w:val="566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Autonomia di giudizio Abilità comunicative Capacità di apprendimento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325EAA" w:rsidRDefault="00E74A5F" w:rsidP="00C45C40">
            <w:pPr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A4.c</w:t>
            </w:r>
            <w:proofErr w:type="spellEnd"/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C.3</w:t>
            </w:r>
            <w:proofErr w:type="gramStart"/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)</w:t>
            </w:r>
            <w:proofErr w:type="gram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Autonomia di giudizio - Abilità comunicative - Capacità di apprendimento.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  <w:tr w:rsidR="00E74A5F" w:rsidRPr="00435FCF" w:rsidTr="00E74A5F">
        <w:trPr>
          <w:trHeight w:val="851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F" w:rsidRPr="00301034" w:rsidRDefault="00E74A5F" w:rsidP="00C45C40">
            <w:pPr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Caratteristiche della Prova Finale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325EAA" w:rsidRDefault="00E74A5F" w:rsidP="00C45C40">
            <w:pPr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25EAA">
              <w:rPr>
                <w:rFonts w:ascii="Book Antiqua" w:hAnsi="Book Antiqua"/>
                <w:b/>
                <w:color w:val="000000"/>
                <w:sz w:val="16"/>
                <w:szCs w:val="16"/>
              </w:rPr>
              <w:t>A5.a</w:t>
            </w:r>
            <w:proofErr w:type="spellEnd"/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511732" w:rsidRDefault="00E74A5F" w:rsidP="00C45C40">
            <w:pPr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</w:pP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Modifica di ordinamento</w:t>
            </w:r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br/>
            </w:r>
            <w:proofErr w:type="spellStart"/>
            <w:r w:rsidRPr="00511732">
              <w:rPr>
                <w:rFonts w:ascii="Book Antiqua" w:hAnsi="Book Antiqua"/>
                <w:b/>
                <w:bCs/>
                <w:color w:val="548DD4" w:themeColor="text2" w:themeTint="99"/>
                <w:sz w:val="16"/>
                <w:szCs w:val="16"/>
              </w:rPr>
              <w:t>CUN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E74A5F" w:rsidRDefault="00E74A5F" w:rsidP="00E74A5F">
            <w:pPr>
              <w:jc w:val="center"/>
              <w:rPr>
                <w:i/>
                <w:u w:val="single"/>
              </w:rPr>
            </w:pPr>
            <w:r w:rsidRPr="00E74A5F">
              <w:rPr>
                <w:rFonts w:ascii="Book Antiqua" w:hAnsi="Book Antiqua"/>
                <w:b/>
                <w:i/>
                <w:color w:val="000000"/>
                <w:sz w:val="18"/>
                <w:szCs w:val="14"/>
                <w:u w:val="single"/>
              </w:rPr>
              <w:t>8/03/2019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5F" w:rsidRPr="00435FCF" w:rsidRDefault="00E74A5F" w:rsidP="00C45C40">
            <w:pPr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009EE">
              <w:rPr>
                <w:rFonts w:ascii="Book Antiqua" w:hAnsi="Book Antiqua"/>
                <w:b/>
                <w:color w:val="000000"/>
                <w:sz w:val="14"/>
                <w:szCs w:val="14"/>
              </w:rPr>
              <w:t>D.2)</w:t>
            </w: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Caratteristiche della prova finale; tale punto D.2</w:t>
            </w:r>
            <w:proofErr w:type="gram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)</w:t>
            </w:r>
            <w:proofErr w:type="gram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nella Scheda SUA - CdS prevede che il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A5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è suddiviso in due sottoquadri: il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A5.a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e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A5.b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; il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A5.a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, Caratteristiche della prova finale, e quadro </w:t>
            </w:r>
            <w:proofErr w:type="spellStart"/>
            <w:r w:rsidRPr="00ED3B85">
              <w:rPr>
                <w:rFonts w:ascii="Book Antiqua" w:hAnsi="Book Antiqua"/>
                <w:b/>
                <w:color w:val="000000"/>
                <w:sz w:val="14"/>
                <w:szCs w:val="14"/>
              </w:rPr>
              <w:t>A5.b</w:t>
            </w:r>
            <w:proofErr w:type="spellEnd"/>
            <w:r w:rsidRPr="00ED3B85">
              <w:rPr>
                <w:rFonts w:ascii="Book Antiqua" w:hAnsi="Book Antiqua"/>
                <w:b/>
                <w:color w:val="000000"/>
                <w:sz w:val="14"/>
                <w:szCs w:val="14"/>
              </w:rPr>
              <w:t xml:space="preserve">, Modalità di svolgimento della prova finale; </w:t>
            </w:r>
            <w:r w:rsidRPr="00ED3B85">
              <w:rPr>
                <w:rFonts w:ascii="Book Antiqua" w:hAnsi="Book Antiqua"/>
                <w:color w:val="000000"/>
                <w:sz w:val="14"/>
                <w:szCs w:val="14"/>
              </w:rPr>
              <w:t>i corsi di nuova istituzione devono compilare entrambi i quadri; per i</w:t>
            </w:r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corsi già esistenti le modifiche al quadro </w:t>
            </w:r>
            <w:proofErr w:type="spellStart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>A5.a</w:t>
            </w:r>
            <w:proofErr w:type="spellEnd"/>
            <w:r w:rsidRPr="00435FCF">
              <w:rPr>
                <w:rFonts w:ascii="Book Antiqua" w:hAnsi="Book Antiqua"/>
                <w:color w:val="000000"/>
                <w:sz w:val="14"/>
                <w:szCs w:val="14"/>
              </w:rPr>
              <w:t xml:space="preserve"> sono modifica di ordinamento</w:t>
            </w:r>
            <w:r>
              <w:rPr>
                <w:rFonts w:ascii="Book Antiqua" w:hAnsi="Book Antiqua"/>
                <w:color w:val="000000"/>
                <w:sz w:val="14"/>
                <w:szCs w:val="14"/>
              </w:rPr>
              <w:t>.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A5F" w:rsidRDefault="00E74A5F" w:rsidP="00E74A5F">
            <w:pPr>
              <w:jc w:val="center"/>
            </w:pPr>
            <w:r w:rsidRPr="00073DE7">
              <w:rPr>
                <w:rFonts w:ascii="Book Antiqua" w:hAnsi="Book Antiqua"/>
                <w:b/>
                <w:i/>
                <w:sz w:val="20"/>
                <w:szCs w:val="18"/>
                <w:u w:val="single"/>
              </w:rPr>
              <w:t>30/01/2019</w:t>
            </w:r>
          </w:p>
        </w:tc>
      </w:tr>
    </w:tbl>
    <w:p w:rsidR="00E63A1A" w:rsidRDefault="00E63A1A"/>
    <w:p w:rsidR="00E63A1A" w:rsidRPr="002D0DAD" w:rsidRDefault="00E63A1A" w:rsidP="00E63A1A">
      <w:pPr>
        <w:rPr>
          <w:rFonts w:ascii="Book Antiqua" w:hAnsi="Book Antiqua"/>
          <w:sz w:val="32"/>
          <w:szCs w:val="12"/>
          <w:u w:val="single"/>
        </w:rPr>
      </w:pPr>
      <w:r>
        <w:rPr>
          <w:rFonts w:ascii="Book Antiqua" w:hAnsi="Book Antiqua"/>
          <w:sz w:val="12"/>
          <w:szCs w:val="12"/>
        </w:rPr>
        <w:t xml:space="preserve">           </w:t>
      </w:r>
      <w:r w:rsidRPr="002D0DAD">
        <w:rPr>
          <w:rFonts w:ascii="Book Antiqua" w:hAnsi="Book Antiqua"/>
          <w:sz w:val="32"/>
          <w:szCs w:val="12"/>
          <w:u w:val="single"/>
        </w:rPr>
        <w:t>IMPORTANTE</w:t>
      </w:r>
    </w:p>
    <w:p w:rsidR="00E63A1A" w:rsidRPr="00D949AA" w:rsidRDefault="00E63A1A" w:rsidP="00E63A1A">
      <w:pPr>
        <w:rPr>
          <w:rFonts w:ascii="Book Antiqua" w:hAnsi="Book Antiqua"/>
          <w:sz w:val="32"/>
          <w:szCs w:val="12"/>
        </w:rPr>
      </w:pPr>
    </w:p>
    <w:p w:rsidR="00E74A5F" w:rsidRDefault="00E63A1A" w:rsidP="00E63A1A">
      <w:pPr>
        <w:ind w:left="426"/>
        <w:rPr>
          <w:rFonts w:ascii="Open Sans Light" w:hAnsi="Open Sans Light" w:cs="Open Sans Light"/>
          <w:sz w:val="20"/>
          <w:szCs w:val="20"/>
        </w:rPr>
      </w:pPr>
      <w:r w:rsidRPr="00E74A5F">
        <w:rPr>
          <w:rFonts w:ascii="Open Sans Light" w:hAnsi="Open Sans Light" w:cs="Open Sans Light"/>
          <w:sz w:val="20"/>
          <w:szCs w:val="20"/>
        </w:rPr>
        <w:t xml:space="preserve">Si precisa che criteri, procedure e scadenze sono </w:t>
      </w:r>
      <w:proofErr w:type="gramStart"/>
      <w:r w:rsidRPr="00E74A5F">
        <w:rPr>
          <w:rFonts w:ascii="Open Sans Light" w:hAnsi="Open Sans Light" w:cs="Open Sans Light"/>
          <w:sz w:val="20"/>
          <w:szCs w:val="20"/>
        </w:rPr>
        <w:t>state</w:t>
      </w:r>
      <w:proofErr w:type="gramEnd"/>
      <w:r w:rsidRPr="00E74A5F">
        <w:rPr>
          <w:rFonts w:ascii="Open Sans Light" w:hAnsi="Open Sans Light" w:cs="Open Sans Light"/>
          <w:sz w:val="20"/>
          <w:szCs w:val="20"/>
        </w:rPr>
        <w:t xml:space="preserve"> definite tenendo conto della normativa nazionale vigente in materia, del Regolamento Didattico di Ateneo e delle indicazioni operative per l’accreditamento dei corsi </w:t>
      </w:r>
      <w:proofErr w:type="spellStart"/>
      <w:r w:rsidRPr="00E74A5F">
        <w:rPr>
          <w:rFonts w:ascii="Open Sans Light" w:hAnsi="Open Sans Light" w:cs="Open Sans Light"/>
          <w:sz w:val="20"/>
          <w:szCs w:val="20"/>
        </w:rPr>
        <w:t>a.a.</w:t>
      </w:r>
      <w:proofErr w:type="spellEnd"/>
      <w:r w:rsidRPr="00E74A5F">
        <w:rPr>
          <w:rFonts w:ascii="Open Sans Light" w:hAnsi="Open Sans Light" w:cs="Open Sans Light"/>
          <w:sz w:val="20"/>
          <w:szCs w:val="20"/>
        </w:rPr>
        <w:t xml:space="preserve"> 2019/20 (note 18/9 e 28/11 2018) e le relative scadenze (D. 2444 del 25/09/2018) emanate dal Ministero. La scadenza Ministeriale è definitiva per tutti gli attori ed Organi coinvolti nei vari processi che concorrono all’accreditamento </w:t>
      </w:r>
      <w:r w:rsidRPr="00E74A5F">
        <w:rPr>
          <w:rFonts w:ascii="Open Sans Light" w:hAnsi="Open Sans Light" w:cs="Open Sans Light"/>
          <w:color w:val="000000"/>
          <w:sz w:val="20"/>
          <w:szCs w:val="20"/>
        </w:rPr>
        <w:t xml:space="preserve">dei Corsi di Studio per l’AA 2019/2020. La scadenza interna definitiva è riferita alla </w:t>
      </w:r>
      <w:r w:rsidRPr="00E74A5F">
        <w:rPr>
          <w:rFonts w:ascii="Open Sans Light" w:hAnsi="Open Sans Light" w:cs="Open Sans Light"/>
          <w:sz w:val="20"/>
          <w:szCs w:val="20"/>
        </w:rPr>
        <w:t>trasmissione al Rettore ed all’</w:t>
      </w:r>
      <w:proofErr w:type="spellStart"/>
      <w:r w:rsidRPr="00E74A5F">
        <w:rPr>
          <w:rFonts w:ascii="Open Sans Light" w:hAnsi="Open Sans Light" w:cs="Open Sans Light"/>
          <w:sz w:val="20"/>
          <w:szCs w:val="20"/>
        </w:rPr>
        <w:t>UO</w:t>
      </w:r>
      <w:proofErr w:type="spellEnd"/>
      <w:r w:rsidRPr="00E74A5F">
        <w:rPr>
          <w:rFonts w:ascii="Open Sans Light" w:hAnsi="Open Sans Light" w:cs="Open Sans Light"/>
          <w:sz w:val="20"/>
          <w:szCs w:val="20"/>
        </w:rPr>
        <w:t xml:space="preserve"> Supporto all’Offerta Formativa della delibera del Consiglio di corso di studio e di Dipartimento per l’approvazione in SA ed in CDA ed infine per la trasmissione al </w:t>
      </w:r>
      <w:proofErr w:type="spellStart"/>
      <w:r w:rsidRPr="00E74A5F">
        <w:rPr>
          <w:rFonts w:ascii="Open Sans Light" w:hAnsi="Open Sans Light" w:cs="Open Sans Light"/>
          <w:sz w:val="20"/>
          <w:szCs w:val="20"/>
        </w:rPr>
        <w:t>CUN</w:t>
      </w:r>
      <w:proofErr w:type="spellEnd"/>
      <w:r w:rsidRPr="00E74A5F">
        <w:rPr>
          <w:rFonts w:ascii="Open Sans Light" w:hAnsi="Open Sans Light" w:cs="Open Sans Light"/>
          <w:sz w:val="20"/>
          <w:szCs w:val="20"/>
        </w:rPr>
        <w:t>.</w:t>
      </w:r>
    </w:p>
    <w:p w:rsidR="004C2DEA" w:rsidRDefault="004C2DEA" w:rsidP="00E63A1A">
      <w:pPr>
        <w:ind w:left="426"/>
        <w:rPr>
          <w:rFonts w:ascii="Open Sans Light" w:hAnsi="Open Sans Light" w:cs="Open Sans Light"/>
          <w:b/>
          <w:sz w:val="20"/>
          <w:szCs w:val="20"/>
        </w:rPr>
      </w:pPr>
    </w:p>
    <w:p w:rsidR="00E63A1A" w:rsidRPr="00E74A5F" w:rsidRDefault="00E63A1A" w:rsidP="00E63A1A">
      <w:pPr>
        <w:ind w:left="426"/>
        <w:rPr>
          <w:rFonts w:ascii="Open Sans Light" w:hAnsi="Open Sans Light" w:cs="Open Sans Light"/>
          <w:sz w:val="20"/>
          <w:szCs w:val="20"/>
        </w:rPr>
      </w:pPr>
      <w:r w:rsidRPr="00E74A5F">
        <w:rPr>
          <w:rFonts w:ascii="Open Sans Light" w:hAnsi="Open Sans Light" w:cs="Open Sans Light"/>
          <w:b/>
          <w:sz w:val="20"/>
          <w:szCs w:val="20"/>
        </w:rPr>
        <w:t>Resta inteso che il completamento di ogni fase, che è condizione indispensabile per l’avvio della fase successiva, richiede necessariamente una concertazione tra gli attori direttamente coinvolti nei vari processi</w:t>
      </w:r>
      <w:r w:rsidRPr="00E74A5F">
        <w:rPr>
          <w:rFonts w:ascii="Open Sans Light" w:hAnsi="Open Sans Light" w:cs="Open Sans Light"/>
          <w:sz w:val="20"/>
          <w:szCs w:val="20"/>
        </w:rPr>
        <w:t xml:space="preserve">. Il Presidio di Qualità effettuerà </w:t>
      </w:r>
      <w:r w:rsidRPr="00E74A5F">
        <w:rPr>
          <w:rFonts w:ascii="Open Sans Light" w:hAnsi="Open Sans Light" w:cs="Open Sans Light"/>
          <w:b/>
          <w:sz w:val="20"/>
          <w:szCs w:val="20"/>
        </w:rPr>
        <w:t>in itinere,</w:t>
      </w:r>
      <w:r w:rsidRPr="00E74A5F">
        <w:rPr>
          <w:rFonts w:ascii="Open Sans Light" w:hAnsi="Open Sans Light" w:cs="Open Sans Light"/>
          <w:sz w:val="20"/>
          <w:szCs w:val="20"/>
        </w:rPr>
        <w:t xml:space="preserve"> e non successivamente, le verifiche sulla coerenza dei contenuti e la correttezza delle procedure. </w:t>
      </w:r>
    </w:p>
    <w:sectPr w:rsidR="00E63A1A" w:rsidRPr="00E74A5F" w:rsidSect="00E74A5F">
      <w:pgSz w:w="16840" w:h="11900" w:orient="landscape" w:code="9"/>
      <w:pgMar w:top="1134" w:right="1417" w:bottom="709" w:left="1134" w:header="731" w:footer="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7D6"/>
    <w:multiLevelType w:val="hybridMultilevel"/>
    <w:tmpl w:val="6ABE5586"/>
    <w:lvl w:ilvl="0" w:tplc="2BBAD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C4AB5"/>
    <w:multiLevelType w:val="hybridMultilevel"/>
    <w:tmpl w:val="123026CE"/>
    <w:lvl w:ilvl="0" w:tplc="2BBAD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savePreviewPicture/>
  <w:compat/>
  <w:rsids>
    <w:rsidRoot w:val="00E63A1A"/>
    <w:rsid w:val="000B0ABF"/>
    <w:rsid w:val="00127A92"/>
    <w:rsid w:val="00150973"/>
    <w:rsid w:val="00320472"/>
    <w:rsid w:val="0032549C"/>
    <w:rsid w:val="003973BF"/>
    <w:rsid w:val="004A0755"/>
    <w:rsid w:val="004C2DEA"/>
    <w:rsid w:val="005D070E"/>
    <w:rsid w:val="005E114D"/>
    <w:rsid w:val="00600426"/>
    <w:rsid w:val="0068055A"/>
    <w:rsid w:val="00773D25"/>
    <w:rsid w:val="007D0F39"/>
    <w:rsid w:val="007F1ECB"/>
    <w:rsid w:val="00832417"/>
    <w:rsid w:val="0089293F"/>
    <w:rsid w:val="00971000"/>
    <w:rsid w:val="00E63A1A"/>
    <w:rsid w:val="00E7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A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A1A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E63A1A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63A1A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A1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FLombardi</dc:creator>
  <cp:lastModifiedBy>FLombardi</cp:lastModifiedBy>
  <cp:revision>2</cp:revision>
  <dcterms:created xsi:type="dcterms:W3CDTF">2019-01-11T11:01:00Z</dcterms:created>
  <dcterms:modified xsi:type="dcterms:W3CDTF">2019-01-11T11:01:00Z</dcterms:modified>
</cp:coreProperties>
</file>